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4CB9" w14:textId="77777777" w:rsidR="00457970" w:rsidRPr="00F559FF" w:rsidRDefault="00457970" w:rsidP="00F559FF">
      <w:pPr>
        <w:jc w:val="center"/>
        <w:rPr>
          <w:b/>
        </w:rPr>
      </w:pPr>
      <w:r>
        <w:rPr>
          <w:b/>
          <w:bCs/>
          <w:lang w:eastAsia="zh-TW"/>
        </w:rPr>
        <w:t>OEM</w:t>
      </w:r>
      <w:r>
        <w:rPr>
          <w:b/>
          <w:bCs/>
          <w:lang w:eastAsia="zh-TW"/>
        </w:rPr>
        <w:t>數位板驅動程式隱私權聲明</w:t>
      </w:r>
    </w:p>
    <w:p w14:paraId="24E13AA9" w14:textId="77777777" w:rsidR="00457970" w:rsidRPr="00AB330E" w:rsidRDefault="00457970" w:rsidP="00457970"/>
    <w:p w14:paraId="6F943CFC" w14:textId="77777777" w:rsidR="00457970" w:rsidRPr="00AB330E" w:rsidRDefault="00457970" w:rsidP="00457970">
      <w:r>
        <w:rPr>
          <w:lang w:eastAsia="zh-TW"/>
        </w:rPr>
        <w:t>本隱私權聲明涉及</w:t>
      </w:r>
      <w:r>
        <w:rPr>
          <w:lang w:eastAsia="zh-TW"/>
        </w:rPr>
        <w:t>Wacom Co., Ltd.</w:t>
      </w:r>
      <w:r>
        <w:rPr>
          <w:lang w:eastAsia="zh-TW"/>
        </w:rPr>
        <w:t>、其子公司（統稱為「</w:t>
      </w:r>
      <w:r>
        <w:rPr>
          <w:lang w:eastAsia="zh-TW"/>
        </w:rPr>
        <w:t>Wacom Group</w:t>
      </w:r>
      <w:r>
        <w:rPr>
          <w:lang w:eastAsia="zh-TW"/>
        </w:rPr>
        <w:t>」）以及其</w:t>
      </w:r>
      <w:r>
        <w:rPr>
          <w:lang w:eastAsia="zh-TW"/>
        </w:rPr>
        <w:t>OEM</w:t>
      </w:r>
      <w:r>
        <w:rPr>
          <w:lang w:eastAsia="zh-TW"/>
        </w:rPr>
        <w:t>客戶提供的</w:t>
      </w:r>
      <w:r>
        <w:rPr>
          <w:lang w:eastAsia="zh-TW"/>
        </w:rPr>
        <w:t>OEM</w:t>
      </w:r>
      <w:r>
        <w:rPr>
          <w:lang w:eastAsia="zh-TW"/>
        </w:rPr>
        <w:t>數位板驅動程式軟體對個人資料的處理並適用於您對</w:t>
      </w:r>
      <w:r>
        <w:rPr>
          <w:lang w:eastAsia="zh-TW"/>
        </w:rPr>
        <w:t>OEM</w:t>
      </w:r>
      <w:r>
        <w:rPr>
          <w:lang w:eastAsia="zh-TW"/>
        </w:rPr>
        <w:t>數位板驅動程式的使用。本</w:t>
      </w:r>
      <w:r>
        <w:rPr>
          <w:lang w:eastAsia="zh-TW"/>
        </w:rPr>
        <w:t>OEM</w:t>
      </w:r>
      <w:r>
        <w:rPr>
          <w:lang w:eastAsia="zh-TW"/>
        </w:rPr>
        <w:t>隱私權聲明構成</w:t>
      </w:r>
      <w:hyperlink r:id="rId6" w:history="1">
        <w:r>
          <w:rPr>
            <w:lang w:eastAsia="zh-TW"/>
          </w:rPr>
          <w:t>Wacom</w:t>
        </w:r>
        <w:r>
          <w:rPr>
            <w:lang w:eastAsia="zh-TW"/>
          </w:rPr>
          <w:t>隱私權政策</w:t>
        </w:r>
      </w:hyperlink>
      <w:r>
        <w:rPr>
          <w:lang w:eastAsia="zh-TW"/>
        </w:rPr>
        <w:t>（</w:t>
      </w:r>
      <w:hyperlink r:id="rId7" w:history="1">
        <w:r>
          <w:rPr>
            <w:rStyle w:val="Hyperlink"/>
            <w:lang w:eastAsia="zh-TW"/>
          </w:rPr>
          <w:t>https://www.wacom.com/privacy</w:t>
        </w:r>
      </w:hyperlink>
      <w:r>
        <w:rPr>
          <w:lang w:eastAsia="zh-TW"/>
        </w:rPr>
        <w:t>）的一部分。</w:t>
      </w:r>
    </w:p>
    <w:p w14:paraId="24F4765A" w14:textId="77777777" w:rsidR="00457970" w:rsidRPr="00AB330E" w:rsidRDefault="00457970" w:rsidP="00457970"/>
    <w:p w14:paraId="516D1643" w14:textId="77777777" w:rsidR="00457970" w:rsidRPr="00AB330E" w:rsidRDefault="00457970" w:rsidP="00457970">
      <w:r>
        <w:rPr>
          <w:lang w:eastAsia="zh-TW"/>
        </w:rPr>
        <w:t>1.</w:t>
      </w:r>
      <w:r>
        <w:rPr>
          <w:lang w:eastAsia="zh-TW"/>
        </w:rPr>
        <w:tab/>
      </w:r>
      <w:r>
        <w:rPr>
          <w:lang w:eastAsia="zh-TW"/>
        </w:rPr>
        <w:t>定義</w:t>
      </w:r>
    </w:p>
    <w:p w14:paraId="60FBF1B0" w14:textId="77777777" w:rsidR="00457970" w:rsidRPr="00AB330E" w:rsidRDefault="00457970" w:rsidP="00457970">
      <w:r>
        <w:rPr>
          <w:lang w:eastAsia="zh-TW"/>
        </w:rPr>
        <w:tab/>
        <w:t>1.1</w:t>
      </w:r>
      <w:r>
        <w:rPr>
          <w:lang w:eastAsia="zh-TW"/>
        </w:rPr>
        <w:tab/>
      </w:r>
      <w:r>
        <w:rPr>
          <w:lang w:eastAsia="zh-TW"/>
        </w:rPr>
        <w:t>「個人資料」表示任何與您有關的（無論是我們單獨或是與其他資訊一同獲取）以及作為識別或可識別個人身份的資訊。</w:t>
      </w:r>
      <w:r>
        <w:rPr>
          <w:lang w:eastAsia="zh-TW"/>
        </w:rPr>
        <w:t xml:space="preserve"> </w:t>
      </w:r>
    </w:p>
    <w:p w14:paraId="3C73D59D" w14:textId="77777777" w:rsidR="00457970" w:rsidRPr="00AB330E" w:rsidRDefault="00457970" w:rsidP="00457970">
      <w:r>
        <w:rPr>
          <w:lang w:eastAsia="zh-TW"/>
        </w:rPr>
        <w:tab/>
        <w:t>1.2.</w:t>
      </w:r>
      <w:r>
        <w:rPr>
          <w:lang w:eastAsia="zh-TW"/>
        </w:rPr>
        <w:tab/>
      </w:r>
      <w:r>
        <w:rPr>
          <w:lang w:eastAsia="zh-TW"/>
        </w:rPr>
        <w:t>「使用者」、「您」或「您的」是指使用</w:t>
      </w:r>
      <w:r>
        <w:rPr>
          <w:lang w:eastAsia="zh-TW"/>
        </w:rPr>
        <w:t>OEM</w:t>
      </w:r>
      <w:r>
        <w:rPr>
          <w:lang w:eastAsia="zh-TW"/>
        </w:rPr>
        <w:t>數位板驅動程式的個人。</w:t>
      </w:r>
      <w:r>
        <w:rPr>
          <w:lang w:eastAsia="zh-TW"/>
        </w:rPr>
        <w:tab/>
      </w:r>
    </w:p>
    <w:p w14:paraId="42D6B85C" w14:textId="77777777" w:rsidR="00457970" w:rsidRPr="00AB330E" w:rsidRDefault="00457970" w:rsidP="00457970">
      <w:r>
        <w:rPr>
          <w:lang w:eastAsia="zh-TW"/>
        </w:rPr>
        <w:tab/>
        <w:t>1.3</w:t>
      </w:r>
      <w:r>
        <w:rPr>
          <w:lang w:eastAsia="zh-TW"/>
        </w:rPr>
        <w:tab/>
      </w:r>
      <w:r>
        <w:rPr>
          <w:lang w:eastAsia="zh-TW"/>
        </w:rPr>
        <w:t>「</w:t>
      </w:r>
      <w:r>
        <w:rPr>
          <w:lang w:eastAsia="zh-TW"/>
        </w:rPr>
        <w:t>Wacom</w:t>
      </w:r>
      <w:r>
        <w:rPr>
          <w:lang w:eastAsia="zh-TW"/>
        </w:rPr>
        <w:t>」、「我們」是指</w:t>
      </w:r>
      <w:r>
        <w:rPr>
          <w:lang w:eastAsia="zh-TW"/>
        </w:rPr>
        <w:t>Wacom Group</w:t>
      </w:r>
      <w:r>
        <w:rPr>
          <w:lang w:eastAsia="zh-TW"/>
        </w:rPr>
        <w:t>旗下負責處理您的個人資料或非個人資料的相關公司（由</w:t>
      </w:r>
      <w:r>
        <w:rPr>
          <w:lang w:eastAsia="zh-TW"/>
        </w:rPr>
        <w:t xml:space="preserve"> </w:t>
      </w:r>
      <w:hyperlink r:id="rId8" w:history="1">
        <w:r>
          <w:rPr>
            <w:lang w:eastAsia="zh-TW"/>
          </w:rPr>
          <w:t>Wacom</w:t>
        </w:r>
        <w:r>
          <w:rPr>
            <w:lang w:eastAsia="zh-TW"/>
          </w:rPr>
          <w:t>隱私權政策規定）</w:t>
        </w:r>
      </w:hyperlink>
      <w:r>
        <w:rPr>
          <w:lang w:eastAsia="zh-TW"/>
        </w:rPr>
        <w:t>，這些所收到的資料與您對</w:t>
      </w:r>
      <w:r>
        <w:rPr>
          <w:lang w:eastAsia="zh-TW"/>
        </w:rPr>
        <w:t>OEM</w:t>
      </w:r>
      <w:r>
        <w:rPr>
          <w:lang w:eastAsia="zh-TW"/>
        </w:rPr>
        <w:t>數位板驅動程式的使用有關。</w:t>
      </w:r>
      <w:r>
        <w:rPr>
          <w:lang w:eastAsia="zh-TW"/>
        </w:rPr>
        <w:t>Wacom Group</w:t>
      </w:r>
      <w:r>
        <w:rPr>
          <w:lang w:eastAsia="zh-TW"/>
        </w:rPr>
        <w:t>旗下公司的清單見如下網址</w:t>
      </w:r>
    </w:p>
    <w:p w14:paraId="426B7079" w14:textId="77777777" w:rsidR="00457970" w:rsidRPr="00AB330E" w:rsidRDefault="00457970" w:rsidP="00457970">
      <w:r>
        <w:rPr>
          <w:lang w:eastAsia="zh-TW"/>
        </w:rPr>
        <w:t>https://www.wacom.com/about-wacom/our-passion/our-company</w:t>
      </w:r>
    </w:p>
    <w:p w14:paraId="2EC69DA3" w14:textId="7008B03E" w:rsidR="00584F09" w:rsidRPr="00AB330E" w:rsidRDefault="00457970" w:rsidP="00584F09">
      <w:r>
        <w:rPr>
          <w:lang w:eastAsia="zh-TW"/>
        </w:rPr>
        <w:tab/>
        <w:t>1.4</w:t>
      </w:r>
      <w:r>
        <w:rPr>
          <w:lang w:eastAsia="zh-TW"/>
        </w:rPr>
        <w:tab/>
      </w:r>
      <w:r>
        <w:rPr>
          <w:lang w:eastAsia="zh-TW"/>
        </w:rPr>
        <w:t>「</w:t>
      </w:r>
      <w:r>
        <w:rPr>
          <w:lang w:eastAsia="zh-TW"/>
        </w:rPr>
        <w:t>OEM</w:t>
      </w:r>
      <w:r>
        <w:rPr>
          <w:lang w:eastAsia="zh-TW"/>
        </w:rPr>
        <w:t>客戶」指購買和</w:t>
      </w:r>
      <w:r>
        <w:rPr>
          <w:lang w:eastAsia="zh-TW"/>
        </w:rPr>
        <w:t>/</w:t>
      </w:r>
      <w:r>
        <w:rPr>
          <w:lang w:eastAsia="zh-TW"/>
        </w:rPr>
        <w:t>或授權</w:t>
      </w:r>
      <w:r>
        <w:rPr>
          <w:lang w:eastAsia="zh-TW"/>
        </w:rPr>
        <w:t>Wacom</w:t>
      </w:r>
      <w:r>
        <w:rPr>
          <w:lang w:eastAsia="zh-TW"/>
        </w:rPr>
        <w:t>技術和</w:t>
      </w:r>
      <w:r>
        <w:rPr>
          <w:lang w:eastAsia="zh-TW"/>
        </w:rPr>
        <w:t>OEM</w:t>
      </w:r>
      <w:r>
        <w:rPr>
          <w:lang w:eastAsia="zh-TW"/>
        </w:rPr>
        <w:t>數位板驅動程式軟體以便與其</w:t>
      </w:r>
      <w:r>
        <w:rPr>
          <w:lang w:eastAsia="zh-TW"/>
        </w:rPr>
        <w:t>OEM</w:t>
      </w:r>
      <w:r>
        <w:rPr>
          <w:lang w:eastAsia="zh-TW"/>
        </w:rPr>
        <w:t>裝置集成並向其客戶（「使用者」）分發的公司。</w:t>
      </w:r>
    </w:p>
    <w:p w14:paraId="149A3B3A" w14:textId="588C355E" w:rsidR="00457970" w:rsidRDefault="00457970" w:rsidP="00584F09">
      <w:pPr>
        <w:ind w:firstLine="720"/>
      </w:pPr>
      <w:r>
        <w:rPr>
          <w:lang w:eastAsia="zh-TW"/>
        </w:rPr>
        <w:t>1.5</w:t>
      </w:r>
      <w:r>
        <w:rPr>
          <w:lang w:eastAsia="zh-TW"/>
        </w:rPr>
        <w:tab/>
      </w:r>
      <w:r>
        <w:rPr>
          <w:lang w:eastAsia="zh-TW"/>
        </w:rPr>
        <w:t>「</w:t>
      </w:r>
      <w:r>
        <w:rPr>
          <w:lang w:eastAsia="zh-TW"/>
        </w:rPr>
        <w:t>OEM</w:t>
      </w:r>
      <w:r>
        <w:rPr>
          <w:lang w:eastAsia="zh-TW"/>
        </w:rPr>
        <w:t>數位板驅動程式」是指（並包括）支援您的</w:t>
      </w:r>
      <w:r>
        <w:rPr>
          <w:lang w:eastAsia="zh-TW"/>
        </w:rPr>
        <w:t>OEM</w:t>
      </w:r>
      <w:r>
        <w:rPr>
          <w:lang w:eastAsia="zh-TW"/>
        </w:rPr>
        <w:t>裝置上的</w:t>
      </w:r>
      <w:r>
        <w:rPr>
          <w:lang w:eastAsia="zh-TW"/>
        </w:rPr>
        <w:t>Wacom</w:t>
      </w:r>
      <w:r>
        <w:rPr>
          <w:lang w:eastAsia="zh-TW"/>
        </w:rPr>
        <w:t>數位板部件並允許您調整設定以及訪問其他相關資訊的各種軟體組件。</w:t>
      </w:r>
    </w:p>
    <w:p w14:paraId="7BDEDEB5" w14:textId="77777777" w:rsidR="00457970" w:rsidRPr="00AB330E" w:rsidRDefault="00457970" w:rsidP="00457970"/>
    <w:p w14:paraId="3012C043" w14:textId="77777777" w:rsidR="00457970" w:rsidRPr="00AB330E" w:rsidRDefault="00457970" w:rsidP="00457970">
      <w:r>
        <w:rPr>
          <w:lang w:eastAsia="zh-TW"/>
        </w:rPr>
        <w:t>2.</w:t>
      </w:r>
      <w:r>
        <w:rPr>
          <w:lang w:eastAsia="zh-TW"/>
        </w:rPr>
        <w:tab/>
        <w:t>OEM</w:t>
      </w:r>
      <w:r>
        <w:rPr>
          <w:lang w:eastAsia="zh-TW"/>
        </w:rPr>
        <w:t>數位板驅動程式提供的互聯網連結</w:t>
      </w:r>
    </w:p>
    <w:p w14:paraId="3F43565E" w14:textId="54A08B65" w:rsidR="00B54E92" w:rsidRPr="0062245C" w:rsidRDefault="00457970" w:rsidP="00B54E92">
      <w:pPr>
        <w:ind w:firstLineChars="350" w:firstLine="770"/>
        <w:jc w:val="both"/>
      </w:pPr>
      <w:r>
        <w:rPr>
          <w:lang w:eastAsia="zh-TW"/>
        </w:rPr>
        <w:t>2.1</w:t>
      </w:r>
      <w:r>
        <w:rPr>
          <w:lang w:eastAsia="zh-TW"/>
        </w:rPr>
        <w:tab/>
        <w:t>OEM</w:t>
      </w:r>
      <w:r>
        <w:rPr>
          <w:lang w:eastAsia="zh-TW"/>
        </w:rPr>
        <w:t>數位板驅動程式可能包含前往</w:t>
      </w:r>
      <w:r>
        <w:rPr>
          <w:lang w:eastAsia="zh-TW"/>
        </w:rPr>
        <w:t>Wacom</w:t>
      </w:r>
      <w:r>
        <w:rPr>
          <w:lang w:eastAsia="zh-TW"/>
        </w:rPr>
        <w:t>網站、</w:t>
      </w:r>
      <w:r>
        <w:rPr>
          <w:lang w:eastAsia="zh-TW"/>
        </w:rPr>
        <w:t>OEM</w:t>
      </w:r>
      <w:r>
        <w:rPr>
          <w:lang w:eastAsia="zh-TW"/>
        </w:rPr>
        <w:t>客戶網站和其他用於資訊及教育目的的第三方網站的連結。使用這些連結是非強制性的，不影響您的</w:t>
      </w:r>
      <w:r>
        <w:rPr>
          <w:lang w:eastAsia="zh-TW"/>
        </w:rPr>
        <w:t>OEM</w:t>
      </w:r>
      <w:r>
        <w:rPr>
          <w:lang w:eastAsia="zh-TW"/>
        </w:rPr>
        <w:t>數位板驅動程式或</w:t>
      </w:r>
      <w:r>
        <w:rPr>
          <w:lang w:eastAsia="zh-TW"/>
        </w:rPr>
        <w:t>Wacom</w:t>
      </w:r>
      <w:r>
        <w:rPr>
          <w:lang w:eastAsia="zh-TW"/>
        </w:rPr>
        <w:t>產品的性能。</w:t>
      </w:r>
      <w:bookmarkStart w:id="0" w:name="_Hlk53065557"/>
      <w:r>
        <w:rPr>
          <w:lang w:eastAsia="zh-TW"/>
        </w:rPr>
        <w:t xml:space="preserve"> </w:t>
      </w:r>
      <w:r>
        <w:rPr>
          <w:lang w:eastAsia="zh-TW"/>
        </w:rPr>
        <w:t>如果單擊此類連結並訪問這些網站，與這些網站的任何互動將受其各自隱私權政策的管轄。</w:t>
      </w:r>
      <w:r>
        <w:rPr>
          <w:lang w:eastAsia="zh-TW"/>
        </w:rPr>
        <w:t xml:space="preserve"> </w:t>
      </w:r>
    </w:p>
    <w:p w14:paraId="2E9E4B6B" w14:textId="398E806E" w:rsidR="00457970" w:rsidRDefault="0062245C" w:rsidP="00457970">
      <w:pPr>
        <w:ind w:firstLineChars="350" w:firstLine="770"/>
        <w:jc w:val="both"/>
      </w:pPr>
      <w:r>
        <w:rPr>
          <w:lang w:eastAsia="zh-TW"/>
        </w:rPr>
        <w:t>2.2</w:t>
      </w:r>
      <w:r>
        <w:rPr>
          <w:lang w:eastAsia="zh-TW"/>
        </w:rPr>
        <w:tab/>
        <w:t>Wacom</w:t>
      </w:r>
      <w:r>
        <w:rPr>
          <w:lang w:eastAsia="zh-TW"/>
        </w:rPr>
        <w:t>網站、</w:t>
      </w:r>
      <w:r>
        <w:rPr>
          <w:lang w:eastAsia="zh-TW"/>
        </w:rPr>
        <w:t>OEM</w:t>
      </w:r>
      <w:r>
        <w:rPr>
          <w:lang w:eastAsia="zh-TW"/>
        </w:rPr>
        <w:t>客戶網站和其他第三方網站可能提供驅動程式更新和其他關於</w:t>
      </w:r>
      <w:r>
        <w:rPr>
          <w:lang w:eastAsia="zh-TW"/>
        </w:rPr>
        <w:t>OEM</w:t>
      </w:r>
      <w:r>
        <w:rPr>
          <w:lang w:eastAsia="zh-TW"/>
        </w:rPr>
        <w:t>數位板驅動程式的資訊。訪問這些網站是非强制性的，如果訪問這些網站，與這些網站的任何互動將受其各自隱私權政策的管轄。</w:t>
      </w:r>
    </w:p>
    <w:p w14:paraId="29F9DEE1" w14:textId="77777777" w:rsidR="00457970" w:rsidRPr="00AB330E" w:rsidRDefault="00457970" w:rsidP="00457970">
      <w:r>
        <w:rPr>
          <w:lang w:eastAsia="zh-TW"/>
        </w:rPr>
        <w:lastRenderedPageBreak/>
        <w:t>3.</w:t>
      </w:r>
      <w:r>
        <w:rPr>
          <w:lang w:eastAsia="zh-TW"/>
        </w:rPr>
        <w:tab/>
        <w:t>OEM</w:t>
      </w:r>
      <w:r>
        <w:rPr>
          <w:lang w:eastAsia="zh-TW"/>
        </w:rPr>
        <w:t>數位板驅動程式使用分析</w:t>
      </w:r>
    </w:p>
    <w:p w14:paraId="71E81F4C" w14:textId="386D9D0C" w:rsidR="00457970" w:rsidRPr="00584F09" w:rsidRDefault="00407E8C" w:rsidP="00584F09">
      <w:pPr>
        <w:ind w:firstLineChars="350" w:firstLine="770"/>
        <w:jc w:val="both"/>
      </w:pPr>
      <w:r>
        <w:rPr>
          <w:lang w:eastAsia="zh-TW"/>
        </w:rPr>
        <w:t>OEM</w:t>
      </w:r>
      <w:r>
        <w:rPr>
          <w:lang w:eastAsia="zh-TW"/>
        </w:rPr>
        <w:t>數位板驅動程式不會收集或與</w:t>
      </w:r>
      <w:r>
        <w:rPr>
          <w:lang w:eastAsia="zh-TW"/>
        </w:rPr>
        <w:t>Wacom</w:t>
      </w:r>
      <w:r>
        <w:rPr>
          <w:lang w:eastAsia="zh-TW"/>
        </w:rPr>
        <w:t>分享任何來自您或您的裝置的個人或其他資料。</w:t>
      </w:r>
    </w:p>
    <w:p w14:paraId="7105A456" w14:textId="77777777" w:rsidR="00584F09" w:rsidRPr="00584F09" w:rsidRDefault="00584F09" w:rsidP="00584F09">
      <w:pPr>
        <w:ind w:firstLineChars="350" w:firstLine="770"/>
        <w:jc w:val="both"/>
      </w:pPr>
    </w:p>
    <w:p w14:paraId="007E6FA8" w14:textId="77777777" w:rsidR="00584F09" w:rsidRPr="00AB330E" w:rsidRDefault="00584F09" w:rsidP="00584F09">
      <w:r>
        <w:rPr>
          <w:lang w:eastAsia="zh-TW"/>
        </w:rPr>
        <w:t>4.</w:t>
      </w:r>
      <w:r>
        <w:rPr>
          <w:lang w:eastAsia="zh-TW"/>
        </w:rPr>
        <w:tab/>
      </w:r>
      <w:r>
        <w:rPr>
          <w:lang w:eastAsia="zh-TW"/>
        </w:rPr>
        <w:t>本隱私權政策的變更和更新</w:t>
      </w:r>
    </w:p>
    <w:p w14:paraId="0D8E2F9D" w14:textId="77777777" w:rsidR="00584F09" w:rsidRPr="00AB330E" w:rsidRDefault="00584F09" w:rsidP="00584F09">
      <w:r>
        <w:rPr>
          <w:lang w:eastAsia="zh-TW"/>
        </w:rPr>
        <w:t>本隱私權政策可能會定期修訂。修訂版由</w:t>
      </w:r>
      <w:r>
        <w:rPr>
          <w:lang w:eastAsia="zh-TW"/>
        </w:rPr>
        <w:t>Wacom</w:t>
      </w:r>
      <w:r>
        <w:rPr>
          <w:lang w:eastAsia="zh-TW"/>
        </w:rPr>
        <w:t>發佈並透過</w:t>
      </w:r>
      <w:r>
        <w:rPr>
          <w:lang w:eastAsia="zh-TW"/>
        </w:rPr>
        <w:t>OEM</w:t>
      </w:r>
      <w:r>
        <w:rPr>
          <w:lang w:eastAsia="zh-TW"/>
        </w:rPr>
        <w:t>數位板驅動程式提供而生效。</w:t>
      </w:r>
    </w:p>
    <w:p w14:paraId="22C55AA0" w14:textId="77777777" w:rsidR="00584F09" w:rsidRPr="00AB330E" w:rsidRDefault="00584F09" w:rsidP="00584F09">
      <w:r>
        <w:rPr>
          <w:lang w:eastAsia="zh-TW"/>
        </w:rPr>
        <w:t>結束。</w:t>
      </w:r>
    </w:p>
    <w:p w14:paraId="08328123" w14:textId="77777777" w:rsidR="00584F09" w:rsidRPr="00AB330E" w:rsidRDefault="00584F09" w:rsidP="00584F09"/>
    <w:p w14:paraId="1490BEBF" w14:textId="13B89124" w:rsidR="00584F09" w:rsidRDefault="00584F09" w:rsidP="00584F09">
      <w:r>
        <w:rPr>
          <w:lang w:eastAsia="zh-TW"/>
        </w:rPr>
        <w:t>© 202</w:t>
      </w:r>
      <w:r w:rsidR="003B1F2B">
        <w:rPr>
          <w:lang w:eastAsia="zh-TW"/>
        </w:rPr>
        <w:t>3</w:t>
      </w:r>
      <w:r>
        <w:rPr>
          <w:lang w:eastAsia="zh-TW"/>
        </w:rPr>
        <w:t xml:space="preserve"> Wacom Co., Ltd. </w:t>
      </w:r>
      <w:r>
        <w:rPr>
          <w:lang w:eastAsia="zh-TW"/>
        </w:rPr>
        <w:t>保留所有權利。</w:t>
      </w:r>
    </w:p>
    <w:p w14:paraId="0FF268DD" w14:textId="77777777" w:rsidR="00584F09" w:rsidRDefault="00584F09" w:rsidP="00457970">
      <w:pPr>
        <w:ind w:firstLineChars="350" w:firstLine="700"/>
        <w:jc w:val="both"/>
        <w:rPr>
          <w:rFonts w:ascii="Arial" w:eastAsia="Times New Roman" w:hAnsi="Arial" w:cs="Arial"/>
          <w:color w:val="000000"/>
          <w:sz w:val="20"/>
          <w:szCs w:val="20"/>
        </w:rPr>
      </w:pPr>
    </w:p>
    <w:p w14:paraId="61AD9C58" w14:textId="77777777" w:rsidR="00407E8C" w:rsidRDefault="00407E8C" w:rsidP="00457970">
      <w:pPr>
        <w:ind w:firstLineChars="350" w:firstLine="700"/>
        <w:jc w:val="both"/>
        <w:rPr>
          <w:rFonts w:ascii="Arial" w:eastAsia="Times New Roman" w:hAnsi="Arial" w:cs="Arial"/>
          <w:color w:val="000000"/>
          <w:sz w:val="20"/>
          <w:szCs w:val="20"/>
        </w:rPr>
      </w:pPr>
    </w:p>
    <w:p w14:paraId="5C53CB0C" w14:textId="77777777" w:rsidR="00457970" w:rsidRPr="00AB330E" w:rsidRDefault="00457970" w:rsidP="00457970">
      <w:pPr>
        <w:ind w:firstLineChars="350" w:firstLine="770"/>
        <w:jc w:val="both"/>
        <w:rPr>
          <w:color w:val="000000"/>
        </w:rPr>
      </w:pPr>
    </w:p>
    <w:bookmarkEnd w:id="0"/>
    <w:p w14:paraId="15A1833F" w14:textId="77777777" w:rsidR="00D87651" w:rsidRDefault="00D87651"/>
    <w:sectPr w:rsidR="00D876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90F3" w14:textId="77777777" w:rsidR="00A840BF" w:rsidRDefault="00A840BF" w:rsidP="003E1FDA">
      <w:pPr>
        <w:spacing w:after="0" w:line="240" w:lineRule="auto"/>
      </w:pPr>
      <w:r>
        <w:separator/>
      </w:r>
    </w:p>
  </w:endnote>
  <w:endnote w:type="continuationSeparator" w:id="0">
    <w:p w14:paraId="5C680B50" w14:textId="77777777" w:rsidR="00A840BF" w:rsidRDefault="00A840BF" w:rsidP="003E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322D" w14:textId="77777777" w:rsidR="00A840BF" w:rsidRDefault="00A840BF" w:rsidP="003E1FDA">
      <w:pPr>
        <w:spacing w:after="0" w:line="240" w:lineRule="auto"/>
      </w:pPr>
      <w:r>
        <w:separator/>
      </w:r>
    </w:p>
  </w:footnote>
  <w:footnote w:type="continuationSeparator" w:id="0">
    <w:p w14:paraId="5F645DE6" w14:textId="77777777" w:rsidR="00A840BF" w:rsidRDefault="00A840BF" w:rsidP="003E1F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970"/>
    <w:rsid w:val="00014BB3"/>
    <w:rsid w:val="00217233"/>
    <w:rsid w:val="00226A2F"/>
    <w:rsid w:val="003B1F2B"/>
    <w:rsid w:val="003E1FDA"/>
    <w:rsid w:val="00407E8C"/>
    <w:rsid w:val="00457970"/>
    <w:rsid w:val="004679DA"/>
    <w:rsid w:val="00504D8B"/>
    <w:rsid w:val="00551EB8"/>
    <w:rsid w:val="00584F09"/>
    <w:rsid w:val="005C36B3"/>
    <w:rsid w:val="0062245C"/>
    <w:rsid w:val="00672AD5"/>
    <w:rsid w:val="009C107E"/>
    <w:rsid w:val="00A840BF"/>
    <w:rsid w:val="00AC5316"/>
    <w:rsid w:val="00AF304E"/>
    <w:rsid w:val="00B355B5"/>
    <w:rsid w:val="00B54E92"/>
    <w:rsid w:val="00B934B9"/>
    <w:rsid w:val="00C30ED5"/>
    <w:rsid w:val="00D87651"/>
    <w:rsid w:val="00DC2AF5"/>
    <w:rsid w:val="00E7221C"/>
    <w:rsid w:val="00ED5BA4"/>
    <w:rsid w:val="00F559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8AC8BE"/>
  <w15:chartTrackingRefBased/>
  <w15:docId w15:val="{5D5F0F16-2920-4A10-B4A9-3191B7E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9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7970"/>
    <w:rPr>
      <w:color w:val="0563C1" w:themeColor="hyperlink"/>
      <w:u w:val="single"/>
    </w:rPr>
  </w:style>
  <w:style w:type="paragraph" w:styleId="Header">
    <w:name w:val="header"/>
    <w:basedOn w:val="Normal"/>
    <w:link w:val="HeaderChar"/>
    <w:uiPriority w:val="99"/>
    <w:unhideWhenUsed/>
    <w:rsid w:val="003E1FDA"/>
    <w:pPr>
      <w:tabs>
        <w:tab w:val="center" w:pos="4252"/>
        <w:tab w:val="right" w:pos="8504"/>
      </w:tabs>
      <w:snapToGrid w:val="0"/>
    </w:pPr>
  </w:style>
  <w:style w:type="character" w:customStyle="1" w:styleId="HeaderChar">
    <w:name w:val="Header Char"/>
    <w:basedOn w:val="DefaultParagraphFont"/>
    <w:link w:val="Header"/>
    <w:uiPriority w:val="99"/>
    <w:rsid w:val="003E1FDA"/>
  </w:style>
  <w:style w:type="paragraph" w:styleId="Footer">
    <w:name w:val="footer"/>
    <w:basedOn w:val="Normal"/>
    <w:link w:val="FooterChar"/>
    <w:uiPriority w:val="99"/>
    <w:unhideWhenUsed/>
    <w:rsid w:val="003E1FDA"/>
    <w:pPr>
      <w:tabs>
        <w:tab w:val="center" w:pos="4252"/>
        <w:tab w:val="right" w:pos="8504"/>
      </w:tabs>
      <w:snapToGrid w:val="0"/>
    </w:pPr>
  </w:style>
  <w:style w:type="character" w:customStyle="1" w:styleId="FooterChar">
    <w:name w:val="Footer Char"/>
    <w:basedOn w:val="DefaultParagraphFont"/>
    <w:link w:val="Footer"/>
    <w:uiPriority w:val="99"/>
    <w:rsid w:val="003E1FDA"/>
  </w:style>
  <w:style w:type="character" w:styleId="CommentReference">
    <w:name w:val="annotation reference"/>
    <w:basedOn w:val="DefaultParagraphFont"/>
    <w:uiPriority w:val="99"/>
    <w:semiHidden/>
    <w:unhideWhenUsed/>
    <w:rsid w:val="00226A2F"/>
    <w:rPr>
      <w:sz w:val="18"/>
      <w:szCs w:val="18"/>
    </w:rPr>
  </w:style>
  <w:style w:type="paragraph" w:styleId="CommentText">
    <w:name w:val="annotation text"/>
    <w:basedOn w:val="Normal"/>
    <w:link w:val="CommentTextChar"/>
    <w:uiPriority w:val="99"/>
    <w:semiHidden/>
    <w:unhideWhenUsed/>
    <w:rsid w:val="00226A2F"/>
  </w:style>
  <w:style w:type="character" w:customStyle="1" w:styleId="CommentTextChar">
    <w:name w:val="Comment Text Char"/>
    <w:basedOn w:val="DefaultParagraphFont"/>
    <w:link w:val="CommentText"/>
    <w:uiPriority w:val="99"/>
    <w:semiHidden/>
    <w:rsid w:val="00226A2F"/>
  </w:style>
  <w:style w:type="paragraph" w:styleId="CommentSubject">
    <w:name w:val="annotation subject"/>
    <w:basedOn w:val="CommentText"/>
    <w:next w:val="CommentText"/>
    <w:link w:val="CommentSubjectChar"/>
    <w:uiPriority w:val="99"/>
    <w:semiHidden/>
    <w:unhideWhenUsed/>
    <w:rsid w:val="00226A2F"/>
    <w:rPr>
      <w:b/>
      <w:bCs/>
    </w:rPr>
  </w:style>
  <w:style w:type="character" w:customStyle="1" w:styleId="CommentSubjectChar">
    <w:name w:val="Comment Subject Char"/>
    <w:basedOn w:val="CommentTextChar"/>
    <w:link w:val="CommentSubject"/>
    <w:uiPriority w:val="99"/>
    <w:semiHidden/>
    <w:rsid w:val="00226A2F"/>
    <w:rPr>
      <w:b/>
      <w:bCs/>
    </w:rPr>
  </w:style>
  <w:style w:type="paragraph" w:styleId="BalloonText">
    <w:name w:val="Balloon Text"/>
    <w:basedOn w:val="Normal"/>
    <w:link w:val="BalloonTextChar"/>
    <w:uiPriority w:val="99"/>
    <w:semiHidden/>
    <w:unhideWhenUsed/>
    <w:rsid w:val="00ED5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BA4"/>
    <w:rPr>
      <w:rFonts w:ascii="Segoe UI" w:hAnsi="Segoe UI" w:cs="Segoe UI"/>
      <w:sz w:val="18"/>
      <w:szCs w:val="18"/>
    </w:rPr>
  </w:style>
  <w:style w:type="paragraph" w:styleId="Revision">
    <w:name w:val="Revision"/>
    <w:hidden/>
    <w:uiPriority w:val="99"/>
    <w:semiHidden/>
    <w:rsid w:val="003B1F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om.com/de-de/privacy" TargetMode="External"/><Relationship Id="rId3" Type="http://schemas.openxmlformats.org/officeDocument/2006/relationships/webSettings" Target="webSettings.xml"/><Relationship Id="rId7" Type="http://schemas.openxmlformats.org/officeDocument/2006/relationships/hyperlink" Target="https://www.wacom.com/privac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acom.com/de-de/privac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175</Words>
  <Characters>1000</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Pollmann, Konrad</dc:creator>
  <cp:keywords/>
  <dc:description/>
  <cp:lastModifiedBy>Bagdanoff, Mike</cp:lastModifiedBy>
  <cp:revision>3</cp:revision>
  <dcterms:created xsi:type="dcterms:W3CDTF">2021-08-09T04:02:00Z</dcterms:created>
  <dcterms:modified xsi:type="dcterms:W3CDTF">2023-01-19T17:49:00Z</dcterms:modified>
</cp:coreProperties>
</file>